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246" w:firstLine="708"/>
        <w:jc w:val="both"/>
        <w:rPr>
          <w:rFonts w:ascii="Cambria" w:hAnsi="Cambria" w:eastAsia="Calibri" w:cs="Arial"/>
          <w:b/>
          <w:b/>
          <w:sz w:val="24"/>
          <w:szCs w:val="24"/>
        </w:rPr>
      </w:pPr>
      <w:r>
        <w:rPr>
          <w:rFonts w:eastAsia="Calibri" w:cs="Arial" w:ascii="Cambria" w:hAnsi="Cambria"/>
          <w:b/>
          <w:sz w:val="24"/>
          <w:szCs w:val="24"/>
        </w:rPr>
        <w:t>Załącznik nr 4 do SWZ</w:t>
      </w:r>
    </w:p>
    <w:p>
      <w:pPr>
        <w:pStyle w:val="Normal"/>
        <w:ind w:left="5246" w:firstLine="708"/>
        <w:rPr>
          <w:rFonts w:ascii="Cambria" w:hAnsi="Cambria" w:cs="Arial"/>
          <w:b/>
          <w:b/>
          <w:sz w:val="24"/>
          <w:szCs w:val="24"/>
          <w:u w:val="single"/>
        </w:rPr>
      </w:pPr>
      <w:r>
        <w:rPr>
          <w:rFonts w:cs="Arial" w:ascii="Cambria" w:hAnsi="Cambria"/>
          <w:b/>
          <w:sz w:val="24"/>
          <w:szCs w:val="24"/>
          <w:u w:val="single"/>
        </w:rPr>
      </w:r>
    </w:p>
    <w:p>
      <w:pPr>
        <w:pStyle w:val="Normal"/>
        <w:ind w:left="4538" w:firstLine="708"/>
        <w:rPr>
          <w:rFonts w:ascii="Cambria" w:hAnsi="Cambria" w:cs="Arial"/>
          <w:b/>
          <w:b/>
          <w:sz w:val="24"/>
          <w:szCs w:val="24"/>
          <w:u w:val="single"/>
        </w:rPr>
      </w:pPr>
      <w:r>
        <w:rPr>
          <w:rFonts w:cs="Arial" w:ascii="Cambria" w:hAnsi="Cambria"/>
          <w:b/>
          <w:sz w:val="24"/>
          <w:szCs w:val="24"/>
        </w:rPr>
        <w:t xml:space="preserve">   </w:t>
      </w:r>
      <w:r>
        <w:rPr>
          <w:rFonts w:cs="Arial" w:ascii="Cambria" w:hAnsi="Cambria"/>
          <w:b/>
          <w:sz w:val="24"/>
          <w:szCs w:val="24"/>
          <w:u w:val="single"/>
        </w:rPr>
        <w:t>Zamawiający:</w:t>
      </w:r>
    </w:p>
    <w:p>
      <w:pPr>
        <w:pStyle w:val="Normal"/>
        <w:ind w:left="5387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Związek Międzygminny Panki Przystajń ds. Ochrony Wód</w:t>
      </w:r>
    </w:p>
    <w:p>
      <w:pPr>
        <w:pStyle w:val="Normal"/>
        <w:rPr>
          <w:rFonts w:ascii="Cambria" w:hAnsi="Cambria" w:cs="Arial"/>
          <w:b/>
          <w:b/>
          <w:sz w:val="24"/>
          <w:szCs w:val="24"/>
          <w:u w:val="single"/>
        </w:rPr>
      </w:pPr>
      <w:r>
        <w:rPr>
          <w:rFonts w:cs="Arial" w:ascii="Cambria" w:hAnsi="Cambria"/>
          <w:b/>
          <w:sz w:val="24"/>
          <w:szCs w:val="24"/>
          <w:u w:val="single"/>
        </w:rPr>
        <w:t>Wykonawca:</w:t>
      </w:r>
    </w:p>
    <w:p>
      <w:pPr>
        <w:pStyle w:val="Normal"/>
        <w:ind w:right="5954" w:hanging="0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Normal"/>
        <w:ind w:right="5954" w:hanging="0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……………………………………</w:t>
      </w:r>
    </w:p>
    <w:p>
      <w:pPr>
        <w:pStyle w:val="Normal"/>
        <w:ind w:left="142" w:right="5954" w:hanging="142"/>
        <w:rPr>
          <w:rFonts w:ascii="Cambria" w:hAnsi="Cambria" w:cs="Arial"/>
          <w:i/>
          <w:i/>
        </w:rPr>
      </w:pPr>
      <w:r>
        <w:rPr>
          <w:rFonts w:cs="Arial" w:ascii="Cambria" w:hAnsi="Cambria"/>
          <w:i/>
          <w:sz w:val="24"/>
          <w:szCs w:val="24"/>
        </w:rPr>
        <w:t xml:space="preserve"> </w:t>
      </w:r>
      <w:r>
        <w:rPr>
          <w:rFonts w:cs="Arial" w:ascii="Cambria" w:hAnsi="Cambria"/>
          <w:i/>
        </w:rPr>
        <w:t xml:space="preserve">(pełna nazwa/firma, adres,                             w zależności od podmiotu </w:t>
      </w:r>
    </w:p>
    <w:p>
      <w:pPr>
        <w:pStyle w:val="Normal"/>
        <w:rPr>
          <w:rFonts w:ascii="Cambria" w:hAnsi="Cambria" w:cs="Arial"/>
          <w:sz w:val="24"/>
          <w:szCs w:val="24"/>
          <w:u w:val="single"/>
        </w:rPr>
      </w:pPr>
      <w:r>
        <w:rPr>
          <w:rFonts w:cs="Arial" w:ascii="Cambria" w:hAnsi="Cambria"/>
          <w:sz w:val="24"/>
          <w:szCs w:val="24"/>
          <w:u w:val="single"/>
        </w:rPr>
      </w:r>
    </w:p>
    <w:p>
      <w:pPr>
        <w:pStyle w:val="Normal"/>
        <w:rPr>
          <w:rFonts w:ascii="Cambria" w:hAnsi="Cambria" w:cs="Arial"/>
          <w:sz w:val="24"/>
          <w:szCs w:val="24"/>
          <w:u w:val="single"/>
        </w:rPr>
      </w:pPr>
      <w:r>
        <w:rPr>
          <w:rFonts w:cs="Arial" w:ascii="Cambria" w:hAnsi="Cambria"/>
          <w:sz w:val="24"/>
          <w:szCs w:val="24"/>
          <w:u w:val="single"/>
        </w:rPr>
        <w:t>reprezentowany przez:</w:t>
      </w:r>
    </w:p>
    <w:p>
      <w:pPr>
        <w:pStyle w:val="Normal"/>
        <w:ind w:right="5954" w:hanging="0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……………………………………</w:t>
      </w:r>
    </w:p>
    <w:p>
      <w:pPr>
        <w:pStyle w:val="Normal"/>
        <w:ind w:right="5953" w:hanging="0"/>
        <w:rPr>
          <w:rFonts w:ascii="Cambria" w:hAnsi="Cambria" w:cs="Arial"/>
          <w:i/>
          <w:i/>
        </w:rPr>
      </w:pPr>
      <w:r>
        <w:rPr>
          <w:rFonts w:cs="Arial" w:ascii="Cambria" w:hAnsi="Cambria"/>
          <w:i/>
        </w:rPr>
        <w:t>(imię, nazwisko, stanowisko/</w:t>
      </w:r>
    </w:p>
    <w:p>
      <w:pPr>
        <w:pStyle w:val="Normal"/>
        <w:ind w:right="5953" w:hanging="0"/>
        <w:rPr>
          <w:rFonts w:ascii="Cambria" w:hAnsi="Cambria" w:cs="Arial"/>
          <w:i/>
          <w:i/>
        </w:rPr>
      </w:pPr>
      <w:r>
        <w:rPr>
          <w:rFonts w:cs="Arial" w:ascii="Cambria" w:hAnsi="Cambria"/>
          <w:i/>
        </w:rPr>
        <w:t xml:space="preserve">  </w:t>
      </w:r>
      <w:r>
        <w:rPr>
          <w:rFonts w:cs="Arial" w:ascii="Cambria" w:hAnsi="Cambria"/>
          <w:i/>
        </w:rPr>
        <w:t>podstawa do reprezentacji)</w:t>
      </w:r>
    </w:p>
    <w:p>
      <w:pPr>
        <w:pStyle w:val="Normal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Normal"/>
        <w:jc w:val="center"/>
        <w:rPr>
          <w:rFonts w:ascii="Cambria" w:hAnsi="Cambria" w:cs="Arial"/>
          <w:b/>
          <w:b/>
          <w:sz w:val="24"/>
          <w:szCs w:val="24"/>
          <w:u w:val="single"/>
        </w:rPr>
      </w:pPr>
      <w:r>
        <w:rPr>
          <w:rFonts w:cs="Arial" w:ascii="Cambria" w:hAnsi="Cambria"/>
          <w:b/>
          <w:sz w:val="24"/>
          <w:szCs w:val="24"/>
          <w:u w:val="single"/>
        </w:rPr>
        <w:t xml:space="preserve">OŚWIADCZENIE WYKONAWCY O NIEPODLEGANIU WYKLUCZENIU </w:t>
      </w:r>
    </w:p>
    <w:p>
      <w:pPr>
        <w:pStyle w:val="Normal"/>
        <w:jc w:val="center"/>
        <w:rPr>
          <w:rFonts w:ascii="Cambria" w:hAnsi="Cambria" w:cs="Arial"/>
          <w:b/>
          <w:b/>
          <w:sz w:val="24"/>
          <w:szCs w:val="24"/>
          <w:u w:val="single"/>
        </w:rPr>
      </w:pPr>
      <w:r>
        <w:rPr>
          <w:rFonts w:cs="Arial" w:ascii="Cambria" w:hAnsi="Cambria"/>
          <w:b/>
          <w:sz w:val="24"/>
          <w:szCs w:val="24"/>
          <w:u w:val="single"/>
        </w:rPr>
        <w:t xml:space="preserve">ORAZ SPEŁNIANIU WARUNKÓW UDZIAŁU W POSTĘPOWANIU </w:t>
      </w:r>
    </w:p>
    <w:p>
      <w:pPr>
        <w:pStyle w:val="Normal"/>
        <w:jc w:val="center"/>
        <w:rPr>
          <w:rFonts w:ascii="Cambria" w:hAnsi="Cambria" w:cs="Arial"/>
          <w:b/>
          <w:b/>
          <w:sz w:val="24"/>
          <w:szCs w:val="24"/>
        </w:rPr>
      </w:pPr>
      <w:r>
        <w:rPr>
          <w:rFonts w:cs="Arial" w:ascii="Cambria" w:hAnsi="Cambria"/>
          <w:b/>
          <w:sz w:val="24"/>
          <w:szCs w:val="24"/>
        </w:rPr>
        <w:t xml:space="preserve">składane na podstawie art. 125 ust. 1 ustawy z dnia 11 września 2019 r. </w:t>
      </w:r>
    </w:p>
    <w:p>
      <w:pPr>
        <w:pStyle w:val="Normal"/>
        <w:tabs>
          <w:tab w:val="clear" w:pos="708"/>
          <w:tab w:val="center" w:pos="4891" w:leader="none"/>
          <w:tab w:val="right" w:pos="9782" w:leader="none"/>
        </w:tabs>
        <w:rPr>
          <w:rFonts w:ascii="Cambria" w:hAnsi="Cambria" w:cs="Arial"/>
          <w:b/>
          <w:b/>
          <w:sz w:val="24"/>
          <w:szCs w:val="24"/>
        </w:rPr>
      </w:pPr>
      <w:r>
        <w:rPr>
          <w:rFonts w:cs="Arial" w:ascii="Cambria" w:hAnsi="Cambria"/>
          <w:b/>
          <w:sz w:val="24"/>
          <w:szCs w:val="24"/>
        </w:rPr>
        <w:tab/>
        <w:t>Prawo zamówień publicznych (dalej jako: ustawa Pzp)</w:t>
      </w:r>
    </w:p>
    <w:p>
      <w:pPr>
        <w:pStyle w:val="Normal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Normal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Na potrzeby postępowania o udzielenie zamówienia publicznego pn. </w:t>
      </w:r>
      <w:r>
        <w:rPr>
          <w:rFonts w:eastAsia="Calibri" w:cs="Arial" w:ascii="Cambria" w:hAnsi="Cambria"/>
          <w:b/>
          <w:sz w:val="24"/>
          <w:szCs w:val="24"/>
        </w:rPr>
        <w:t xml:space="preserve">Przebudowa oczyszczalni ścieków Związku Międzygminnego Panki-Przystajń w formule „zaprojektuj i wybuduj” – </w:t>
      </w:r>
      <w:r>
        <w:rPr>
          <w:rFonts w:eastAsia="Calibri" w:cs="Arial" w:ascii="Cambria" w:hAnsi="Cambria"/>
          <w:b/>
          <w:sz w:val="24"/>
          <w:szCs w:val="24"/>
        </w:rPr>
        <w:t>etap I</w:t>
      </w:r>
      <w:r>
        <w:rPr>
          <w:rFonts w:cs="Arial" w:ascii="Cambria" w:hAnsi="Cambria"/>
          <w:b/>
          <w:sz w:val="24"/>
          <w:szCs w:val="24"/>
        </w:rPr>
        <w:t>,</w:t>
      </w:r>
      <w:r>
        <w:rPr>
          <w:rFonts w:cs="Arial" w:ascii="Cambria" w:hAnsi="Cambria"/>
          <w:b/>
          <w:bCs/>
          <w:sz w:val="24"/>
          <w:szCs w:val="24"/>
        </w:rPr>
        <w:t xml:space="preserve"> </w:t>
      </w:r>
      <w:r>
        <w:rPr>
          <w:rFonts w:cs="Arial" w:ascii="Cambria" w:hAnsi="Cambria"/>
          <w:sz w:val="24"/>
          <w:szCs w:val="24"/>
        </w:rPr>
        <w:t>prowadzonego przez Związek Międzygminny Panki Przystajń ds. Ochrony Wód, z siedzibą w Pankach ul. Łąkowa 8</w:t>
      </w:r>
      <w:r>
        <w:rPr>
          <w:rFonts w:cs="Arial" w:ascii="Cambria" w:hAnsi="Cambria"/>
          <w:i/>
          <w:sz w:val="24"/>
          <w:szCs w:val="24"/>
        </w:rPr>
        <w:t xml:space="preserve">, </w:t>
      </w:r>
      <w:r>
        <w:rPr>
          <w:rFonts w:cs="Arial" w:ascii="Cambria" w:hAnsi="Cambria"/>
          <w:sz w:val="24"/>
          <w:szCs w:val="24"/>
        </w:rPr>
        <w:t>oświadczam, co następuje:</w:t>
      </w:r>
    </w:p>
    <w:p>
      <w:pPr>
        <w:pStyle w:val="Normal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Normal"/>
        <w:numPr>
          <w:ilvl w:val="0"/>
          <w:numId w:val="5"/>
        </w:numPr>
        <w:spacing w:before="0" w:after="0"/>
        <w:ind w:left="644" w:hanging="360"/>
        <w:contextualSpacing/>
        <w:jc w:val="both"/>
        <w:rPr>
          <w:rFonts w:ascii="Cambria" w:hAnsi="Cambria" w:eastAsia="Calibri" w:cs="Arial"/>
          <w:sz w:val="24"/>
          <w:szCs w:val="24"/>
        </w:rPr>
      </w:pPr>
      <w:r>
        <w:rPr>
          <w:rFonts w:eastAsia="Calibri" w:cs="Arial" w:ascii="Cambria" w:hAnsi="Cambria"/>
          <w:sz w:val="24"/>
          <w:szCs w:val="24"/>
        </w:rPr>
        <w:t xml:space="preserve">Mając na uwadze </w:t>
      </w:r>
      <w:r>
        <w:rPr>
          <w:rFonts w:cs="Arial" w:ascii="Cambria" w:hAnsi="Cambria"/>
          <w:sz w:val="24"/>
          <w:szCs w:val="24"/>
        </w:rPr>
        <w:t>przesłanki wykluczenia zawarte w art. 108 ust. 1 pkt 1-6 tj.:</w:t>
      </w:r>
    </w:p>
    <w:p>
      <w:pPr>
        <w:pStyle w:val="Normal"/>
        <w:spacing w:before="0" w:after="0"/>
        <w:ind w:left="644" w:hanging="0"/>
        <w:contextualSpacing/>
        <w:jc w:val="both"/>
        <w:rPr>
          <w:rFonts w:ascii="Cambria" w:hAnsi="Cambria" w:eastAsia="Calibri" w:cs="Arial"/>
          <w:sz w:val="24"/>
          <w:szCs w:val="24"/>
        </w:rPr>
      </w:pPr>
      <w:r>
        <w:rPr>
          <w:rFonts w:eastAsia="Calibri" w:cs="Arial" w:ascii="Cambria" w:hAnsi="Cambria"/>
          <w:sz w:val="24"/>
          <w:szCs w:val="24"/>
        </w:rPr>
        <w:t>„</w:t>
      </w:r>
      <w:r>
        <w:rPr>
          <w:rFonts w:eastAsia="Calibri" w:cs="Arial" w:ascii="Cambria" w:hAnsi="Cambria"/>
          <w:sz w:val="24"/>
          <w:szCs w:val="24"/>
        </w:rPr>
        <w:t>Z postępowania o udzielenie zamówienia wyklucza się wykonawcę:</w:t>
      </w:r>
    </w:p>
    <w:p>
      <w:pPr>
        <w:pStyle w:val="Normal"/>
        <w:ind w:left="1276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1) będącego osobą fizyczną, którego prawomocnie skazano za przestępstwo:</w:t>
      </w:r>
    </w:p>
    <w:p>
      <w:pPr>
        <w:pStyle w:val="Normal"/>
        <w:ind w:left="1701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 udziału w zorganizowanej grupie przestępczej albo związku mającym na celu popełnienie przestępstwa lub przestępstwa skarbowego, o którym mowa w art. 258 Kodeksu karnego,</w:t>
      </w:r>
    </w:p>
    <w:p>
      <w:pPr>
        <w:pStyle w:val="Normal"/>
        <w:ind w:left="1701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 handlu ludźmi, o którym mowa w art. 189a Kodeksu karnego,</w:t>
      </w:r>
    </w:p>
    <w:p>
      <w:pPr>
        <w:pStyle w:val="Normal"/>
        <w:ind w:left="1701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 o którym mowa w art. 228–230a, art. 250a Kodeksu karnego lub w art. 46 lub art. 48 ustawy z dnia 25 czerwca 2010 r. o sporcie,</w:t>
      </w:r>
    </w:p>
    <w:p>
      <w:pPr>
        <w:pStyle w:val="Normal"/>
        <w:ind w:left="1701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d) 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>
      <w:pPr>
        <w:pStyle w:val="Normal"/>
        <w:ind w:left="1701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e) o charakterze terrorystycznym, o którym mowa w art. 115 § 20 Kodeksu karnego, lub mające na celu popełnienie tego przestępstwa,</w:t>
      </w:r>
    </w:p>
    <w:p>
      <w:pPr>
        <w:pStyle w:val="Normal"/>
        <w:ind w:left="1701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f) </w:t>
      </w:r>
      <w:r>
        <w:rPr>
          <w:rFonts w:ascii="Cambria" w:hAnsi="Cambria"/>
          <w:bCs/>
          <w:sz w:val="24"/>
          <w:szCs w:val="24"/>
        </w:rPr>
        <w:t>powierzenia wykonywania pracy małoletniemu cudzoziemcowi</w:t>
      </w:r>
      <w:r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>
      <w:pPr>
        <w:pStyle w:val="Normal"/>
        <w:ind w:left="1701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g) przeciwko obrotowi gospodarczemu, o których mowa w art. 296–307 Kodeksu karnego, przestępstwo oszustwa, o którym mowa w art. 286 Kodeksu karnego, przestępstwo przeciwko wiarygodności dokumentów, </w:t>
      </w:r>
    </w:p>
    <w:p>
      <w:pPr>
        <w:pStyle w:val="Normal"/>
        <w:ind w:left="1701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ind w:left="1701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 których mowa w art. 270–277d Kodeksu karnego, lub przestępstwo skarbowe,</w:t>
      </w:r>
    </w:p>
    <w:p>
      <w:pPr>
        <w:pStyle w:val="Normal"/>
        <w:ind w:left="1701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h) o którym mowa w art. 9 ust. 1 i 3 lub art. 10 ustawy z dnia 15 czerwca 2012 r. o skutkach powierzania wykonywania pracy cudzoziemcom przebywającym wbrew przepisom na terytorium Rzeczypospolitej Polskiej</w:t>
      </w:r>
    </w:p>
    <w:p>
      <w:pPr>
        <w:pStyle w:val="Normal"/>
        <w:ind w:left="1418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– </w:t>
      </w:r>
      <w:r>
        <w:rPr>
          <w:rFonts w:ascii="Cambria" w:hAnsi="Cambria"/>
          <w:sz w:val="24"/>
          <w:szCs w:val="24"/>
        </w:rPr>
        <w:t>lub za odpowiedni czyn zabroniony określony w przepisach prawa obcego;</w:t>
      </w:r>
    </w:p>
    <w:p>
      <w:pPr>
        <w:pStyle w:val="Normal"/>
        <w:ind w:left="1418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2)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>
      <w:pPr>
        <w:pStyle w:val="Normal"/>
        <w:ind w:left="1418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3) 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>
      <w:pPr>
        <w:pStyle w:val="Normal"/>
        <w:ind w:left="1418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4) wobec którego </w:t>
      </w:r>
      <w:r>
        <w:rPr>
          <w:rFonts w:ascii="Cambria" w:hAnsi="Cambria"/>
          <w:bCs/>
          <w:sz w:val="24"/>
          <w:szCs w:val="24"/>
        </w:rPr>
        <w:t>prawomocnie</w:t>
      </w:r>
      <w:r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>
      <w:pPr>
        <w:pStyle w:val="Normal"/>
        <w:ind w:left="1418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5) 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>
      <w:pPr>
        <w:pStyle w:val="Normal"/>
        <w:ind w:left="1418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6) 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>
      <w:pPr>
        <w:pStyle w:val="Normal"/>
        <w:ind w:left="1418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before="0" w:after="0"/>
        <w:ind w:left="644" w:hanging="0"/>
        <w:contextualSpacing/>
        <w:jc w:val="both"/>
        <w:rPr>
          <w:rFonts w:ascii="Cambria" w:hAnsi="Cambria" w:eastAsia="Calibri" w:cs="Arial"/>
          <w:sz w:val="24"/>
          <w:szCs w:val="24"/>
        </w:rPr>
      </w:pPr>
      <w:r>
        <w:rPr>
          <w:rFonts w:eastAsia="Calibri" w:cs="Arial" w:ascii="Cambria" w:hAnsi="Cambria"/>
          <w:sz w:val="24"/>
          <w:szCs w:val="24"/>
        </w:rPr>
        <w:t xml:space="preserve">- oświadczam, że nie podlegam wykluczeniu z postępowania na podstawie </w:t>
        <w:br/>
        <w:t>art. 108 ust 1 pkt 1-6.</w:t>
      </w:r>
    </w:p>
    <w:p>
      <w:pPr>
        <w:pStyle w:val="Normal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before="0" w:after="0"/>
        <w:ind w:left="644" w:hanging="0"/>
        <w:contextualSpacing/>
        <w:jc w:val="both"/>
        <w:rPr>
          <w:rFonts w:ascii="Cambria" w:hAnsi="Cambria" w:cs="Arial"/>
          <w:sz w:val="24"/>
          <w:szCs w:val="24"/>
        </w:rPr>
      </w:pPr>
      <w:r>
        <w:rPr>
          <w:rFonts w:eastAsia="Calibri" w:cs="Arial" w:ascii="Cambria" w:hAnsi="Cambria"/>
          <w:sz w:val="24"/>
          <w:szCs w:val="24"/>
        </w:rPr>
        <w:t>- o</w:t>
      </w:r>
      <w:r>
        <w:rPr>
          <w:rFonts w:cs="Arial" w:ascii="Cambria" w:hAnsi="Cambria"/>
          <w:sz w:val="24"/>
          <w:szCs w:val="24"/>
        </w:rPr>
        <w:t xml:space="preserve">świadczam, że zachodzą w stosunku do mnie podstawy wykluczenia                                         z postępowania na podstawie art. ……………… ustawy Pzp </w:t>
      </w:r>
      <w:r>
        <w:rPr>
          <w:rFonts w:cs="Arial" w:ascii="Cambria" w:hAnsi="Cambria"/>
          <w:i/>
          <w:sz w:val="24"/>
          <w:szCs w:val="24"/>
        </w:rPr>
        <w:t>(podać mającą zastosowanie podstawę wykluczenia spośród wymienionych w art. 108 ust. 1 pkt 1,2,                            i 5 ustawy).</w:t>
      </w:r>
      <w:r>
        <w:rPr>
          <w:rFonts w:cs="Arial" w:ascii="Cambria" w:hAnsi="Cambria"/>
          <w:sz w:val="24"/>
          <w:szCs w:val="24"/>
        </w:rPr>
        <w:t xml:space="preserve"> Jednocześnie oświadczam, że w związku z ww. okolicznością, na podstawie art. 110 ust. 2 ustawy podjąłem następujące środki naprawcze (procedura sanacyjna – samooczyszczenie):</w:t>
      </w:r>
    </w:p>
    <w:p>
      <w:pPr>
        <w:pStyle w:val="Normal"/>
        <w:spacing w:before="0" w:after="0"/>
        <w:ind w:left="644" w:hanging="0"/>
        <w:contextualSpacing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……………………………………………………………………………………………………………………………</w:t>
      </w:r>
    </w:p>
    <w:p>
      <w:pPr>
        <w:pStyle w:val="Normal"/>
        <w:ind w:right="28" w:firstLine="644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Normal"/>
        <w:ind w:right="28" w:firstLine="644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Normal"/>
        <w:ind w:right="28" w:firstLine="644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Na potwierdzenie powyższego przedkładam następujące środki dowodowe:</w:t>
      </w:r>
    </w:p>
    <w:p>
      <w:pPr>
        <w:pStyle w:val="Normal"/>
        <w:ind w:right="28" w:firstLine="644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1) ………………………………………………..</w:t>
      </w:r>
    </w:p>
    <w:p>
      <w:pPr>
        <w:pStyle w:val="Normal"/>
        <w:ind w:right="28" w:firstLine="644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2) ………………………………………………..</w:t>
      </w:r>
    </w:p>
    <w:p>
      <w:pPr>
        <w:pStyle w:val="Normal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sz w:val="24"/>
          <w:szCs w:val="24"/>
        </w:rPr>
      </w:pPr>
      <w:r>
        <w:rPr>
          <w:rFonts w:eastAsia="Calibri" w:cs="Arial" w:ascii="Cambria" w:hAnsi="Cambria"/>
          <w:sz w:val="24"/>
          <w:szCs w:val="24"/>
        </w:rPr>
        <w:t xml:space="preserve">Mając na uwadze </w:t>
      </w:r>
      <w:r>
        <w:rPr>
          <w:rFonts w:cs="Arial" w:ascii="Cambria" w:hAnsi="Cambria"/>
          <w:sz w:val="24"/>
          <w:szCs w:val="24"/>
        </w:rPr>
        <w:t>przesłanki wykluczenia zawarte w art. 7 ust. 1 ustawy z dnia 13 kwietnia 2022 r.  o szczególnych rozwiązaniach w zakresie przeciwdziałania wspieraniu agresji na Ukrainę oraz służących ochronie bezpieczeństwa narodowego (Dz. U. poz. 835):</w:t>
      </w:r>
    </w:p>
    <w:p>
      <w:pPr>
        <w:pStyle w:val="ListParagraph"/>
        <w:ind w:left="72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„</w:t>
      </w:r>
      <w:r>
        <w:rPr>
          <w:rFonts w:cs="Arial" w:ascii="Cambria" w:hAnsi="Cambria"/>
          <w:sz w:val="24"/>
          <w:szCs w:val="24"/>
        </w:rPr>
        <w:t>Z postępowania o udzielenie zamówienia publicznego lub konkursu prowadzonego na podstawie ustawy z dnia 11 września 2019 r. - Prawo zamówień publicznych wyklucza się:</w:t>
      </w:r>
    </w:p>
    <w:p>
      <w:pPr>
        <w:pStyle w:val="ListParagraph"/>
        <w:ind w:left="72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1) wykonawcę oraz uczestnika konkursu wymienionego w wykazach określonych </w:t>
      </w:r>
    </w:p>
    <w:p>
      <w:pPr>
        <w:pStyle w:val="ListParagraph"/>
        <w:ind w:left="72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w rozporządzeniu 765/2006 i rozporządzeniu 269/2014 albo wpisanego na listę na podstawie decyzji w sprawie wpisu na listę rozstrzygającej o zastosowaniu środka, </w:t>
      </w:r>
    </w:p>
    <w:p>
      <w:pPr>
        <w:pStyle w:val="ListParagraph"/>
        <w:ind w:left="72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o którym mowa w art. 1 pkt 3;</w:t>
      </w:r>
    </w:p>
    <w:p>
      <w:pPr>
        <w:pStyle w:val="ListParagraph"/>
        <w:ind w:left="72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2) wykonawcę oraz uczestnika konkursu, którego beneficjentem rzeczywistym </w:t>
      </w:r>
    </w:p>
    <w:p>
      <w:pPr>
        <w:pStyle w:val="ListParagraph"/>
        <w:ind w:left="72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w rozumieniu ustawy z dnia 1 marca 2018 r. o przeciwdziałaniu praniu pieniędzy oraz finansowaniu terroryzmu (Dz. U. z 2022 r. poz. 593 i 655) jest osoba wymieniona w wykazach określonych w rozporządzeniu 765/2006 </w:t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>
      <w:pPr>
        <w:pStyle w:val="ListParagraph"/>
        <w:ind w:left="72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3) wykonawcę oraz uczestnika konkursu, którego jednostką dominującą </w:t>
        <w:br/>
        <w:t xml:space="preserve"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</w:t>
        <w:br/>
        <w:t>o zastosowaniu środka, o którym mowa w art. 1 pkt 3.”</w:t>
      </w:r>
    </w:p>
    <w:p>
      <w:pPr>
        <w:pStyle w:val="ListParagraph"/>
        <w:ind w:left="72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ListParagraph"/>
        <w:ind w:left="720" w:hanging="436"/>
        <w:jc w:val="both"/>
        <w:rPr>
          <w:rFonts w:ascii="Cambria" w:hAnsi="Cambria" w:eastAsia="Calibri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-  </w:t>
      </w:r>
      <w:r>
        <w:rPr>
          <w:rFonts w:eastAsia="Calibri" w:cs="Arial" w:ascii="Cambria" w:hAnsi="Cambria"/>
          <w:sz w:val="24"/>
          <w:szCs w:val="24"/>
        </w:rPr>
        <w:t xml:space="preserve">oświadczam, że nie podlegam wykluczeniu z postępowania na podstawie </w:t>
      </w:r>
      <w:r>
        <w:rPr>
          <w:rFonts w:cs="Arial" w:ascii="Cambria" w:hAnsi="Cambria"/>
          <w:sz w:val="24"/>
          <w:szCs w:val="24"/>
        </w:rPr>
        <w:t>art. 7 ust. 1 w/w ustawy</w:t>
      </w:r>
      <w:r>
        <w:rPr>
          <w:rFonts w:eastAsia="Calibri" w:cs="Arial" w:ascii="Cambria" w:hAnsi="Cambria"/>
          <w:sz w:val="24"/>
          <w:szCs w:val="24"/>
        </w:rPr>
        <w:t xml:space="preserve"> </w:t>
      </w:r>
    </w:p>
    <w:p>
      <w:pPr>
        <w:pStyle w:val="ListParagraph"/>
        <w:ind w:left="72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Oświadczam, że spełniam warunki udziału w postępowaniu określone przez Zamawiającego w ogłoszeniu o zamówieniu oraz w Specyfikacji Warunków Zamówienia.</w:t>
      </w:r>
    </w:p>
    <w:p>
      <w:pPr>
        <w:pStyle w:val="Normal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>
      <w:pPr>
        <w:pStyle w:val="Normal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Normal"/>
        <w:numPr>
          <w:ilvl w:val="0"/>
          <w:numId w:val="6"/>
        </w:numPr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polegam na zasobach  innego/ych podmiotu/ów</w:t>
      </w:r>
      <w:r>
        <w:rPr>
          <w:rFonts w:cs="Arial" w:ascii="Cambria" w:hAnsi="Cambria"/>
          <w:b/>
          <w:sz w:val="24"/>
          <w:szCs w:val="24"/>
        </w:rPr>
        <w:t>*</w:t>
      </w:r>
    </w:p>
    <w:p>
      <w:pPr>
        <w:pStyle w:val="Normal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nie polegam na zasobach  innego/ych podmiotu/ów</w:t>
      </w:r>
      <w:r>
        <w:rPr>
          <w:rFonts w:cs="Arial" w:ascii="Cambria" w:hAnsi="Cambria"/>
          <w:b/>
          <w:sz w:val="24"/>
          <w:szCs w:val="24"/>
        </w:rPr>
        <w:t>*</w:t>
      </w:r>
    </w:p>
    <w:p>
      <w:pPr>
        <w:pStyle w:val="ListParagraph"/>
        <w:ind w:left="3912" w:firstLine="336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sz w:val="24"/>
          <w:szCs w:val="24"/>
        </w:rPr>
        <w:t xml:space="preserve">*zaznaczyć właściwe </w:t>
      </w:r>
    </w:p>
    <w:p>
      <w:pPr>
        <w:pStyle w:val="Normal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Normal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Normal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Normal"/>
        <w:ind w:right="28" w:hanging="0"/>
        <w:jc w:val="both"/>
        <w:rPr>
          <w:rFonts w:ascii="Cambria" w:hAnsi="Cambria" w:cs="Arial"/>
          <w:sz w:val="24"/>
          <w:szCs w:val="24"/>
          <w:u w:val="single"/>
        </w:rPr>
      </w:pPr>
      <w:r>
        <w:rPr>
          <w:rFonts w:cs="Arial" w:ascii="Cambria" w:hAnsi="Cambria"/>
          <w:sz w:val="24"/>
          <w:szCs w:val="24"/>
          <w:u w:val="single"/>
        </w:rPr>
        <w:t>Nazwa i adres podmiotu:</w:t>
      </w:r>
    </w:p>
    <w:p>
      <w:pPr>
        <w:pStyle w:val="Normal"/>
        <w:ind w:right="28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cs="Arial" w:ascii="Cambria" w:hAnsi="Cambria"/>
          <w:sz w:val="24"/>
          <w:szCs w:val="24"/>
        </w:rPr>
        <w:t>..….</w:t>
      </w:r>
    </w:p>
    <w:p>
      <w:pPr>
        <w:pStyle w:val="Normal"/>
        <w:ind w:right="28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cs="Arial" w:ascii="Cambria" w:hAnsi="Cambria"/>
          <w:sz w:val="24"/>
          <w:szCs w:val="24"/>
        </w:rPr>
        <w:t>...</w:t>
      </w:r>
    </w:p>
    <w:p>
      <w:pPr>
        <w:pStyle w:val="Normal"/>
        <w:ind w:right="28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Normal"/>
        <w:ind w:right="28" w:hanging="0"/>
        <w:jc w:val="both"/>
        <w:rPr>
          <w:rFonts w:ascii="Cambria" w:hAnsi="Cambria" w:cs="Arial"/>
          <w:sz w:val="24"/>
          <w:szCs w:val="24"/>
          <w:u w:val="single"/>
        </w:rPr>
      </w:pPr>
      <w:r>
        <w:rPr>
          <w:rFonts w:cs="Arial" w:ascii="Cambria" w:hAnsi="Cambria"/>
          <w:sz w:val="24"/>
          <w:szCs w:val="24"/>
          <w:u w:val="single"/>
        </w:rPr>
        <w:t>Udostępniane zasoby:</w:t>
      </w:r>
    </w:p>
    <w:p>
      <w:pPr>
        <w:pStyle w:val="Normal"/>
        <w:ind w:right="28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cs="Arial" w:ascii="Cambria" w:hAnsi="Cambria"/>
          <w:sz w:val="24"/>
          <w:szCs w:val="24"/>
        </w:rPr>
        <w:t>.………</w:t>
      </w:r>
    </w:p>
    <w:p>
      <w:pPr>
        <w:pStyle w:val="Normal"/>
        <w:ind w:right="28" w:hanging="0"/>
        <w:jc w:val="both"/>
        <w:rPr>
          <w:rFonts w:ascii="Cambria" w:hAnsi="Cambria" w:cs="Arial"/>
          <w:i/>
          <w:i/>
          <w:sz w:val="24"/>
          <w:szCs w:val="24"/>
        </w:rPr>
      </w:pPr>
      <w:r>
        <w:rPr>
          <w:rFonts w:cs="Arial" w:ascii="Cambria" w:hAnsi="Cambria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pStyle w:val="Normal"/>
        <w:ind w:right="28" w:hanging="0"/>
        <w:jc w:val="both"/>
        <w:rPr>
          <w:rFonts w:ascii="Cambria" w:hAnsi="Cambria" w:cs="Arial"/>
          <w:i/>
          <w:i/>
          <w:sz w:val="24"/>
          <w:szCs w:val="24"/>
        </w:rPr>
      </w:pPr>
      <w:r>
        <w:rPr>
          <w:rFonts w:cs="Arial" w:ascii="Cambria" w:hAnsi="Cambria"/>
          <w:i/>
          <w:sz w:val="24"/>
          <w:szCs w:val="24"/>
        </w:rPr>
      </w:r>
    </w:p>
    <w:p>
      <w:pPr>
        <w:pStyle w:val="Normal"/>
        <w:ind w:right="28" w:hanging="0"/>
        <w:jc w:val="both"/>
        <w:rPr>
          <w:rFonts w:ascii="Cambria" w:hAnsi="Cambria" w:cs="Arial"/>
          <w:i/>
          <w:i/>
          <w:sz w:val="24"/>
          <w:szCs w:val="24"/>
        </w:rPr>
      </w:pPr>
      <w:r>
        <w:rPr>
          <w:rFonts w:cs="Arial" w:ascii="Cambria" w:hAnsi="Cambria"/>
          <w:i/>
          <w:sz w:val="24"/>
          <w:szCs w:val="24"/>
        </w:rPr>
      </w:r>
    </w:p>
    <w:p>
      <w:pPr>
        <w:pStyle w:val="Normal"/>
        <w:ind w:right="28" w:hanging="0"/>
        <w:jc w:val="both"/>
        <w:rPr>
          <w:rFonts w:ascii="Cambria" w:hAnsi="Cambria" w:cs="Arial"/>
          <w:i/>
          <w:i/>
          <w:sz w:val="24"/>
          <w:szCs w:val="24"/>
        </w:rPr>
      </w:pPr>
      <w:r>
        <w:rPr>
          <w:rFonts w:cs="Arial" w:ascii="Cambria" w:hAnsi="Cambria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6288" w:leader="none"/>
        </w:tabs>
        <w:ind w:right="28" w:hanging="0"/>
        <w:jc w:val="both"/>
        <w:rPr>
          <w:rFonts w:ascii="Cambria" w:hAnsi="Cambria" w:cs="Arial"/>
          <w:i/>
          <w:i/>
          <w:sz w:val="24"/>
          <w:szCs w:val="24"/>
        </w:rPr>
      </w:pPr>
      <w:r>
        <w:rPr>
          <w:rFonts w:cs="Arial" w:ascii="Cambria" w:hAnsi="Cambria"/>
          <w:i/>
          <w:sz w:val="24"/>
          <w:szCs w:val="24"/>
        </w:rPr>
        <w:tab/>
      </w:r>
    </w:p>
    <w:p>
      <w:pPr>
        <w:pStyle w:val="Normal"/>
        <w:tabs>
          <w:tab w:val="clear" w:pos="708"/>
          <w:tab w:val="left" w:pos="6288" w:leader="none"/>
        </w:tabs>
        <w:ind w:right="28" w:hanging="0"/>
        <w:jc w:val="both"/>
        <w:rPr>
          <w:rFonts w:ascii="Cambria" w:hAnsi="Cambria" w:cs="Arial"/>
          <w:i/>
          <w:i/>
          <w:sz w:val="24"/>
          <w:szCs w:val="24"/>
        </w:rPr>
      </w:pPr>
      <w:r>
        <w:rPr>
          <w:rFonts w:cs="Arial" w:ascii="Cambria" w:hAnsi="Cambria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6288" w:leader="none"/>
        </w:tabs>
        <w:ind w:right="28" w:hanging="0"/>
        <w:jc w:val="both"/>
        <w:rPr>
          <w:rFonts w:ascii="Cambria" w:hAnsi="Cambria" w:cs="Arial"/>
          <w:i/>
          <w:i/>
          <w:sz w:val="24"/>
          <w:szCs w:val="24"/>
        </w:rPr>
      </w:pPr>
      <w:r>
        <w:rPr>
          <w:rFonts w:cs="Arial" w:ascii="Cambria" w:hAnsi="Cambria"/>
          <w:i/>
          <w:sz w:val="24"/>
          <w:szCs w:val="24"/>
        </w:rPr>
      </w:r>
    </w:p>
    <w:p>
      <w:pPr>
        <w:pStyle w:val="Normal"/>
        <w:ind w:left="4248" w:right="28" w:hanging="0"/>
        <w:jc w:val="both"/>
        <w:rPr>
          <w:rFonts w:ascii="Cambria" w:hAnsi="Cambria" w:cs="Arial"/>
          <w:i/>
          <w:i/>
          <w:sz w:val="24"/>
          <w:szCs w:val="24"/>
        </w:rPr>
      </w:pPr>
      <w:r>
        <w:rPr>
          <w:rFonts w:cs="Arial" w:ascii="Cambria" w:hAnsi="Cambria"/>
          <w:i/>
          <w:sz w:val="24"/>
          <w:szCs w:val="24"/>
        </w:rPr>
        <w:tab/>
        <w:tab/>
        <w:tab/>
        <w:tab/>
        <w:tab/>
        <w:tab/>
        <w:tab/>
        <w:tab/>
        <w:t xml:space="preserve">                 </w:t>
      </w:r>
      <w:r>
        <w:rPr>
          <w:rFonts w:cs="Arial" w:ascii="Cambria" w:hAnsi="Cambria"/>
          <w:i/>
          <w:sz w:val="24"/>
          <w:szCs w:val="24"/>
          <w:lang w:val="en-GB"/>
        </w:rPr>
        <w:t>……………………………………………………….</w:t>
      </w:r>
    </w:p>
    <w:p>
      <w:pPr>
        <w:pStyle w:val="Normal"/>
        <w:ind w:right="28" w:hanging="0"/>
        <w:jc w:val="both"/>
        <w:rPr>
          <w:rFonts w:ascii="Cambria" w:hAnsi="Cambria" w:cs="Arial"/>
          <w:i/>
          <w:i/>
          <w:sz w:val="24"/>
          <w:szCs w:val="24"/>
          <w:vertAlign w:val="superscript"/>
        </w:rPr>
      </w:pPr>
      <w:r>
        <w:rPr>
          <w:rFonts w:cs="Arial"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  <w:r>
        <w:rPr>
          <w:rFonts w:cs="Arial" w:ascii="Cambria" w:hAnsi="Cambria"/>
          <w:i/>
          <w:sz w:val="24"/>
          <w:szCs w:val="24"/>
          <w:vertAlign w:val="superscript"/>
        </w:rPr>
        <w:t>(podpis Podmiotu/ osoby upoważnionej do reprezentacji Podmiotu)</w:t>
      </w:r>
    </w:p>
    <w:p>
      <w:pPr>
        <w:pStyle w:val="Normal"/>
        <w:ind w:right="28" w:hanging="0"/>
        <w:jc w:val="both"/>
        <w:rPr>
          <w:rFonts w:ascii="Cambria" w:hAnsi="Cambria" w:cs="Arial"/>
          <w:i/>
          <w:i/>
        </w:rPr>
      </w:pPr>
      <w:r>
        <w:rPr/>
      </w:r>
    </w:p>
    <w:sectPr>
      <w:footerReference w:type="default" r:id="rId2"/>
      <w:type w:val="nextPage"/>
      <w:pgSz w:w="11906" w:h="16838"/>
      <w:pgMar w:left="1417" w:right="1274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8406546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3cf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303cf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03cf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kapitzlistZnak" w:customStyle="1">
    <w:name w:val="Akapit z listą Znak"/>
    <w:link w:val="Akapitzlist"/>
    <w:qFormat/>
    <w:locked/>
    <w:rsid w:val="00303cf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7652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303cf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03cf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qFormat/>
    <w:rsid w:val="00303cf1"/>
    <w:pPr>
      <w:ind w:left="708" w:hanging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765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LibreOffice/7.0.3.1$Windows_X86_64 LibreOffice_project/d7547858d014d4cf69878db179d326fc3483e082</Application>
  <Pages>4</Pages>
  <Words>1111</Words>
  <Characters>6801</Characters>
  <CharactersWithSpaces>8104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2021-04-22T13:17:00Z</dcterms:created>
  <dc:creator>Marta Paprocka</dc:creator>
  <dc:description/>
  <dc:language>pl-PL</dc:language>
  <cp:lastModifiedBy/>
  <cp:lastPrinted>2021-01-22T16:13:00Z</cp:lastPrinted>
  <dcterms:modified xsi:type="dcterms:W3CDTF">2022-07-05T21:10:08Z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