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2E6CA612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CE265D">
        <w:rPr>
          <w:rFonts w:ascii="Cambria" w:eastAsia="Calibri" w:hAnsi="Cambria" w:cs="Arial"/>
          <w:b/>
          <w:sz w:val="24"/>
          <w:szCs w:val="24"/>
        </w:rPr>
        <w:t>4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25BCE5E6" w:rsidR="00303CF1" w:rsidRPr="00CE265D" w:rsidRDefault="001C3D4C" w:rsidP="001C3D4C">
      <w:pPr>
        <w:ind w:left="4538" w:firstLine="708"/>
        <w:rPr>
          <w:rFonts w:ascii="Cambria" w:hAnsi="Cambria" w:cs="Arial"/>
          <w:b/>
          <w:sz w:val="24"/>
          <w:szCs w:val="24"/>
          <w:u w:val="single"/>
        </w:rPr>
      </w:pPr>
      <w:r w:rsidRPr="001C3D4C">
        <w:rPr>
          <w:rFonts w:ascii="Cambria" w:hAnsi="Cambria" w:cs="Arial"/>
          <w:b/>
          <w:sz w:val="24"/>
          <w:szCs w:val="24"/>
        </w:rPr>
        <w:t xml:space="preserve">   </w:t>
      </w:r>
      <w:r w:rsidR="00303CF1"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7078A4F8" w14:textId="77777777" w:rsidR="001C3D4C" w:rsidRDefault="001C3D4C" w:rsidP="001C3D4C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Związek Międzygminny Panki Przystajń ds. Ochrony Wód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290C8E02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1C3D4C" w:rsidRPr="001C3D4C">
        <w:rPr>
          <w:rFonts w:ascii="Cambria" w:eastAsia="Calibri" w:hAnsi="Cambria" w:cs="Arial"/>
          <w:b/>
          <w:sz w:val="24"/>
          <w:szCs w:val="24"/>
        </w:rPr>
        <w:t>Przebudowa oczyszczalni ścieków Związku Międzygminnego Panki-Przystajń w formule „zaprojektuj i wybuduj”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1C3D4C" w:rsidRPr="001C3D4C">
        <w:rPr>
          <w:rFonts w:ascii="Cambria" w:hAnsi="Cambria" w:cs="Arial"/>
          <w:sz w:val="24"/>
          <w:szCs w:val="24"/>
        </w:rPr>
        <w:t>Związek Międzygminny Panki Przystajń ds. Ochrony Wód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</w:t>
      </w:r>
      <w:r w:rsidR="001C3D4C">
        <w:rPr>
          <w:rFonts w:ascii="Cambria" w:hAnsi="Cambria" w:cs="Arial"/>
          <w:sz w:val="24"/>
          <w:szCs w:val="24"/>
        </w:rPr>
        <w:t>Pankach ul. Łąkowa 8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lastRenderedPageBreak/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39D81C2" w14:textId="67A16E61" w:rsidR="00DE0D19" w:rsidRDefault="00DE0D19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>przesłanki wykluczenia zawarte w art.</w:t>
      </w:r>
      <w:r>
        <w:rPr>
          <w:rFonts w:ascii="Cambria" w:hAnsi="Cambria" w:cs="Arial"/>
          <w:sz w:val="24"/>
          <w:szCs w:val="24"/>
        </w:rPr>
        <w:t xml:space="preserve"> </w:t>
      </w:r>
      <w:r w:rsidRPr="00DE0D19">
        <w:rPr>
          <w:rFonts w:ascii="Cambria" w:hAnsi="Cambria" w:cs="Arial"/>
          <w:sz w:val="24"/>
          <w:szCs w:val="24"/>
        </w:rPr>
        <w:t>7 ust. 1 ustawy z dnia 13 kwietnia 2022 r.  o szczególnych rozwiązaniach w zakresie przeciwdziałania wspieraniu agresji na Ukrainę oraz służących ochronie bezpieczeństwa narodowego (Dz. U. poz. 835)</w:t>
      </w:r>
      <w:r>
        <w:rPr>
          <w:rFonts w:ascii="Cambria" w:hAnsi="Cambria" w:cs="Arial"/>
          <w:sz w:val="24"/>
          <w:szCs w:val="24"/>
        </w:rPr>
        <w:t>:</w:t>
      </w:r>
    </w:p>
    <w:p w14:paraId="3714710E" w14:textId="502C184F" w:rsid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„</w:t>
      </w:r>
      <w:r w:rsidRPr="00DE0D19">
        <w:rPr>
          <w:rFonts w:ascii="Cambria" w:hAnsi="Cambria" w:cs="Arial"/>
          <w:sz w:val="24"/>
          <w:szCs w:val="24"/>
        </w:rPr>
        <w:t>Z postępowania o udzielenie zamówienia publicznego lub konkursu prowadzonego na podstawie ustawy z dnia 11 września 2019 r. - Prawo zamówień publicznych wyklucza się:</w:t>
      </w:r>
    </w:p>
    <w:p w14:paraId="0C70BAD4" w14:textId="77777777" w:rsidR="00DE0D19" w:rsidRP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DE0D19">
        <w:rPr>
          <w:rFonts w:ascii="Cambria" w:hAnsi="Cambria" w:cs="Arial"/>
          <w:sz w:val="24"/>
          <w:szCs w:val="24"/>
        </w:rPr>
        <w:t xml:space="preserve">1) wykonawcę oraz uczestnika konkursu wymienionego w wykazach określonych </w:t>
      </w:r>
    </w:p>
    <w:p w14:paraId="5BBC1F78" w14:textId="77777777" w:rsidR="00DE0D19" w:rsidRP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DE0D19">
        <w:rPr>
          <w:rFonts w:ascii="Cambria" w:hAnsi="Cambria" w:cs="Arial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</w:p>
    <w:p w14:paraId="5B10313C" w14:textId="77777777" w:rsidR="00DE0D19" w:rsidRP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DE0D19">
        <w:rPr>
          <w:rFonts w:ascii="Cambria" w:hAnsi="Cambria" w:cs="Arial"/>
          <w:sz w:val="24"/>
          <w:szCs w:val="24"/>
        </w:rPr>
        <w:t>o którym mowa w art. 1 pkt 3;</w:t>
      </w:r>
    </w:p>
    <w:p w14:paraId="173DA131" w14:textId="77777777" w:rsidR="00DE0D19" w:rsidRP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DE0D19">
        <w:rPr>
          <w:rFonts w:ascii="Cambria" w:hAnsi="Cambria" w:cs="Arial"/>
          <w:sz w:val="24"/>
          <w:szCs w:val="24"/>
        </w:rPr>
        <w:t xml:space="preserve">2) wykonawcę oraz uczestnika konkursu, którego beneficjentem rzeczywistym </w:t>
      </w:r>
    </w:p>
    <w:p w14:paraId="4BBD20E2" w14:textId="595A958A" w:rsidR="00DE0D19" w:rsidRP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DE0D19">
        <w:rPr>
          <w:rFonts w:ascii="Cambria" w:hAnsi="Cambria" w:cs="Arial"/>
          <w:sz w:val="24"/>
          <w:szCs w:val="24"/>
        </w:rPr>
        <w:t>w rozumieniu ustawy z dnia 1 marca 2018 r. o przeciwdziałaniu praniu pieniędzy oraz finansowaniu terroryzmu (Dz. U. z 2022 r. poz. 593 i 655) jest osoba wymieniona</w:t>
      </w:r>
      <w:r>
        <w:rPr>
          <w:rFonts w:ascii="Cambria" w:hAnsi="Cambria" w:cs="Arial"/>
          <w:sz w:val="24"/>
          <w:szCs w:val="24"/>
        </w:rPr>
        <w:t xml:space="preserve"> </w:t>
      </w:r>
      <w:r w:rsidRPr="00DE0D19">
        <w:rPr>
          <w:rFonts w:ascii="Cambria" w:hAnsi="Cambria" w:cs="Arial"/>
          <w:sz w:val="24"/>
          <w:szCs w:val="24"/>
        </w:rPr>
        <w:t xml:space="preserve">w wykazach określonych w rozporządzeniu 765/2006 </w:t>
      </w:r>
      <w:r>
        <w:rPr>
          <w:rFonts w:ascii="Cambria" w:hAnsi="Cambria" w:cs="Arial"/>
          <w:sz w:val="24"/>
          <w:szCs w:val="24"/>
        </w:rPr>
        <w:br/>
      </w:r>
      <w:r w:rsidRPr="00DE0D19">
        <w:rPr>
          <w:rFonts w:ascii="Cambria" w:hAnsi="Cambria" w:cs="Arial"/>
          <w:sz w:val="24"/>
          <w:szCs w:val="24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85F109C" w14:textId="5E9DE907" w:rsid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DE0D19">
        <w:rPr>
          <w:rFonts w:ascii="Cambria" w:hAnsi="Cambria" w:cs="Arial"/>
          <w:sz w:val="24"/>
          <w:szCs w:val="24"/>
        </w:rPr>
        <w:t xml:space="preserve">3) wykonawcę oraz uczestnika konkursu, którego jednostką dominującą </w:t>
      </w:r>
      <w:r>
        <w:rPr>
          <w:rFonts w:ascii="Cambria" w:hAnsi="Cambria" w:cs="Arial"/>
          <w:sz w:val="24"/>
          <w:szCs w:val="24"/>
        </w:rPr>
        <w:br/>
      </w:r>
      <w:r w:rsidRPr="00DE0D19">
        <w:rPr>
          <w:rFonts w:ascii="Cambria" w:hAnsi="Cambria" w:cs="Arial"/>
          <w:sz w:val="24"/>
          <w:szCs w:val="24"/>
        </w:rPr>
        <w:t xml:space="preserve">w rozumieniu art. 3 ust. 1 pkt 37 ustawy z dnia 29 września 1994 r. o rachunkowości (Dz. U. z 2021 r. poz. 217, 2105 i 2106) jest podmiot wymieniony w wykazach określonych </w:t>
      </w:r>
      <w:r>
        <w:rPr>
          <w:rFonts w:ascii="Cambria" w:hAnsi="Cambria" w:cs="Arial"/>
          <w:sz w:val="24"/>
          <w:szCs w:val="24"/>
        </w:rPr>
        <w:t xml:space="preserve"> </w:t>
      </w:r>
      <w:r w:rsidRPr="00DE0D19">
        <w:rPr>
          <w:rFonts w:ascii="Cambria" w:hAnsi="Cambria" w:cs="Arial"/>
          <w:sz w:val="24"/>
          <w:szCs w:val="24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Cambria" w:hAnsi="Cambria" w:cs="Arial"/>
          <w:sz w:val="24"/>
          <w:szCs w:val="24"/>
        </w:rPr>
        <w:br/>
      </w:r>
      <w:r w:rsidRPr="00DE0D19">
        <w:rPr>
          <w:rFonts w:ascii="Cambria" w:hAnsi="Cambria" w:cs="Arial"/>
          <w:sz w:val="24"/>
          <w:szCs w:val="24"/>
        </w:rPr>
        <w:t>o zastosowaniu środka, o którym mowa w art. 1 pkt 3.</w:t>
      </w:r>
      <w:r>
        <w:rPr>
          <w:rFonts w:ascii="Cambria" w:hAnsi="Cambria" w:cs="Arial"/>
          <w:sz w:val="24"/>
          <w:szCs w:val="24"/>
        </w:rPr>
        <w:t>”</w:t>
      </w:r>
    </w:p>
    <w:p w14:paraId="3885FB28" w14:textId="77777777" w:rsid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A86EB58" w14:textId="07010D85" w:rsidR="00DE0D19" w:rsidRDefault="00DE0D19" w:rsidP="00DE0D19">
      <w:pPr>
        <w:pStyle w:val="Akapitzlist"/>
        <w:ind w:left="720" w:hanging="436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 </w:t>
      </w:r>
      <w:r w:rsidRPr="00CE265D">
        <w:rPr>
          <w:rFonts w:ascii="Cambria" w:eastAsia="Calibri" w:hAnsi="Cambria" w:cs="Arial"/>
          <w:sz w:val="24"/>
          <w:szCs w:val="24"/>
        </w:rPr>
        <w:t>oświadczam, że nie podlegam wykluczeniu z postępowania na podstawie</w:t>
      </w:r>
      <w:r>
        <w:rPr>
          <w:rFonts w:ascii="Cambria" w:eastAsia="Calibri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>art.</w:t>
      </w:r>
      <w:r>
        <w:rPr>
          <w:rFonts w:ascii="Cambria" w:hAnsi="Cambria" w:cs="Arial"/>
          <w:sz w:val="24"/>
          <w:szCs w:val="24"/>
        </w:rPr>
        <w:t xml:space="preserve"> </w:t>
      </w:r>
      <w:r w:rsidRPr="00DE0D19">
        <w:rPr>
          <w:rFonts w:ascii="Cambria" w:hAnsi="Cambria" w:cs="Arial"/>
          <w:sz w:val="24"/>
          <w:szCs w:val="24"/>
        </w:rPr>
        <w:t xml:space="preserve">7 ust. 1 </w:t>
      </w:r>
      <w:r>
        <w:rPr>
          <w:rFonts w:ascii="Cambria" w:hAnsi="Cambria" w:cs="Arial"/>
          <w:sz w:val="24"/>
          <w:szCs w:val="24"/>
        </w:rPr>
        <w:t xml:space="preserve">w/w </w:t>
      </w:r>
      <w:r w:rsidRPr="00DE0D19">
        <w:rPr>
          <w:rFonts w:ascii="Cambria" w:hAnsi="Cambria" w:cs="Arial"/>
          <w:sz w:val="24"/>
          <w:szCs w:val="24"/>
        </w:rPr>
        <w:t>ustawy</w:t>
      </w:r>
      <w:r>
        <w:rPr>
          <w:rFonts w:ascii="Cambria" w:eastAsia="Calibri" w:hAnsi="Cambria" w:cs="Arial"/>
          <w:sz w:val="24"/>
          <w:szCs w:val="24"/>
        </w:rPr>
        <w:t xml:space="preserve"> </w:t>
      </w:r>
    </w:p>
    <w:p w14:paraId="4E704E94" w14:textId="77777777" w:rsidR="00DE0D19" w:rsidRDefault="00DE0D19" w:rsidP="00DE0D19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F5D9156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CCCD" w14:textId="77777777" w:rsidR="00EE2F39" w:rsidRDefault="00EE2F39" w:rsidP="00303CF1">
      <w:r>
        <w:separator/>
      </w:r>
    </w:p>
  </w:endnote>
  <w:endnote w:type="continuationSeparator" w:id="0">
    <w:p w14:paraId="4CE56351" w14:textId="77777777" w:rsidR="00EE2F39" w:rsidRDefault="00EE2F3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B7D3" w14:textId="77777777" w:rsidR="00EE2F39" w:rsidRDefault="00EE2F39" w:rsidP="00303CF1">
      <w:r>
        <w:separator/>
      </w:r>
    </w:p>
  </w:footnote>
  <w:footnote w:type="continuationSeparator" w:id="0">
    <w:p w14:paraId="6C5F91D6" w14:textId="77777777" w:rsidR="00EE2F39" w:rsidRDefault="00EE2F3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62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1310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185656">
    <w:abstractNumId w:val="3"/>
  </w:num>
  <w:num w:numId="4" w16cid:durableId="850294888">
    <w:abstractNumId w:val="0"/>
  </w:num>
  <w:num w:numId="5" w16cid:durableId="879509551">
    <w:abstractNumId w:val="7"/>
  </w:num>
  <w:num w:numId="6" w16cid:durableId="429199047">
    <w:abstractNumId w:val="4"/>
  </w:num>
  <w:num w:numId="7" w16cid:durableId="372968751">
    <w:abstractNumId w:val="2"/>
  </w:num>
  <w:num w:numId="8" w16cid:durableId="1554003368">
    <w:abstractNumId w:val="6"/>
  </w:num>
  <w:num w:numId="9" w16cid:durableId="2139758654">
    <w:abstractNumId w:val="5"/>
  </w:num>
  <w:num w:numId="10" w16cid:durableId="131753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1C3D4C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DE0D19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7</cp:revision>
  <cp:lastPrinted>2021-01-22T16:13:00Z</cp:lastPrinted>
  <dcterms:created xsi:type="dcterms:W3CDTF">2021-04-22T13:17:00Z</dcterms:created>
  <dcterms:modified xsi:type="dcterms:W3CDTF">2022-04-20T12:22:00Z</dcterms:modified>
</cp:coreProperties>
</file>